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Concessioni canali demaniali irrigui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la concessione provvisoria o nulla osta per l'esecuzione di attivita' nei canali demaniali artificiali irrigui. Tali attivita' possono essere quelle di scarichi di acque nella canalizzazione consorziale, di costruzione di ponticelli e coperture sulla canalizzazione consorziale, di copertura di un tratto della canalizzazione consorziale o per l'attraversamento od il passaggio, con condotte delle canalizzazioni o dei terreni di pertinenza consorziale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 Regolamento per la gestione dei beni demaniali o, in alternativa, entro 90 giorni.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